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147760" w14:textId="2CB8E857" w:rsidR="00EF0D1A" w:rsidRDefault="0096537F" w:rsidP="0096537F">
      <w:pPr>
        <w:jc w:val="both"/>
        <w:rPr>
          <w:lang w:val="en-AU"/>
        </w:rPr>
      </w:pPr>
      <w:r w:rsidRPr="0096537F">
        <w:rPr>
          <w:b/>
          <w:lang w:val="en-AU"/>
        </w:rPr>
        <w:t>Title:</w:t>
      </w:r>
      <w:r w:rsidRPr="0096537F">
        <w:rPr>
          <w:lang w:val="en-AU"/>
        </w:rPr>
        <w:t xml:space="preserve"> The Development of Env</w:t>
      </w:r>
      <w:r>
        <w:rPr>
          <w:lang w:val="en-AU"/>
        </w:rPr>
        <w:t>i</w:t>
      </w:r>
      <w:r w:rsidRPr="0096537F">
        <w:rPr>
          <w:lang w:val="en-AU"/>
        </w:rPr>
        <w:t>ronmental Label (Eco-Label) Criteria for Detergent Industry Based on Life Cycle Assessment</w:t>
      </w:r>
    </w:p>
    <w:p w14:paraId="4CB61D82" w14:textId="0196DE25" w:rsidR="0096537F" w:rsidRDefault="0096537F" w:rsidP="0096537F">
      <w:pPr>
        <w:jc w:val="both"/>
        <w:rPr>
          <w:lang w:val="en-AU"/>
        </w:rPr>
      </w:pPr>
    </w:p>
    <w:p w14:paraId="13D4E3B9" w14:textId="29AFCF33" w:rsidR="0096537F" w:rsidRPr="0096537F" w:rsidRDefault="0096537F" w:rsidP="0096537F">
      <w:pPr>
        <w:jc w:val="both"/>
        <w:rPr>
          <w:b/>
          <w:lang w:val="en-AU"/>
        </w:rPr>
      </w:pPr>
      <w:r w:rsidRPr="0096537F">
        <w:rPr>
          <w:b/>
          <w:lang w:val="en-AU"/>
        </w:rPr>
        <w:t xml:space="preserve">Abstract: </w:t>
      </w:r>
    </w:p>
    <w:p w14:paraId="58ACA022" w14:textId="07125B2C" w:rsidR="0096537F" w:rsidRPr="0096537F" w:rsidRDefault="0096537F" w:rsidP="0096537F">
      <w:pPr>
        <w:jc w:val="both"/>
        <w:rPr>
          <w:lang w:val="en-AU"/>
        </w:rPr>
      </w:pPr>
      <w:r w:rsidRPr="0096537F">
        <w:rPr>
          <w:lang w:val="en-AU"/>
        </w:rPr>
        <w:t>With the increase in human activities, environmental problems have become one of the most critical issues in the world. As one of the mitigation strategies, European countries developed the Green Deal strategy that aims to convert the European Union into a modern, resource-efficient, and competitive economy. The Green Deal is divided into eight policy areas that include the strategies of mobilizing industry for a clean and circular economy and a zero-pollution ambition for a toxic-free environment. These two strategies emphasize implementing goods and services in an economically sustainable, socially beneficial, and environmentally friendly way. One of the tools used to this end is via controlling and reducing life-cycle environmental impacts of goods and services using the eco-</w:t>
      </w:r>
      <w:proofErr w:type="spellStart"/>
      <w:r w:rsidRPr="0096537F">
        <w:rPr>
          <w:lang w:val="en-AU"/>
        </w:rPr>
        <w:t>labeling</w:t>
      </w:r>
      <w:proofErr w:type="spellEnd"/>
      <w:r w:rsidRPr="0096537F">
        <w:rPr>
          <w:lang w:val="en-AU"/>
        </w:rPr>
        <w:t xml:space="preserve"> tool. The European Commission regulates a voluntary scheme of the EU Eco-Label to distinguish environmentally friendly goods and services. In line with this implementation, the Ministry of Environment, Urbanization, and Climate Change awards the environmental label so-called “</w:t>
      </w:r>
      <w:proofErr w:type="spellStart"/>
      <w:r w:rsidRPr="0096537F">
        <w:rPr>
          <w:lang w:val="en-AU"/>
        </w:rPr>
        <w:t>Çevre</w:t>
      </w:r>
      <w:proofErr w:type="spellEnd"/>
      <w:r w:rsidRPr="0096537F">
        <w:rPr>
          <w:lang w:val="en-AU"/>
        </w:rPr>
        <w:t xml:space="preserve"> </w:t>
      </w:r>
      <w:proofErr w:type="spellStart"/>
      <w:r w:rsidRPr="0096537F">
        <w:rPr>
          <w:lang w:val="en-AU"/>
        </w:rPr>
        <w:t>Etiketi</w:t>
      </w:r>
      <w:proofErr w:type="spellEnd"/>
      <w:r w:rsidRPr="0096537F">
        <w:rPr>
          <w:lang w:val="en-AU"/>
        </w:rPr>
        <w:t xml:space="preserve">” </w:t>
      </w:r>
      <w:bookmarkStart w:id="0" w:name="_GoBack"/>
      <w:bookmarkEnd w:id="0"/>
      <w:r w:rsidRPr="0096537F">
        <w:rPr>
          <w:lang w:val="en-AU"/>
        </w:rPr>
        <w:t>based on the specified criteria for a particular good or service. The purpose of this thesis is to develop the environmental label criteria for the detergents in the Turkish market based on life cycle assessment.</w:t>
      </w:r>
    </w:p>
    <w:sectPr w:rsidR="0096537F" w:rsidRPr="009653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20C"/>
    <w:rsid w:val="0033120C"/>
    <w:rsid w:val="004520A4"/>
    <w:rsid w:val="0096537F"/>
    <w:rsid w:val="00D22D38"/>
    <w:rsid w:val="00EF0D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65091"/>
  <w15:chartTrackingRefBased/>
  <w15:docId w15:val="{1C284511-D05E-4355-BA2D-B79208904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214</Words>
  <Characters>1222</Characters>
  <Application>Microsoft Office Word</Application>
  <DocSecurity>0</DocSecurity>
  <Lines>10</Lines>
  <Paragraphs>2</Paragraphs>
  <ScaleCrop>false</ScaleCrop>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Yaren Naz Serdaroğlu</dc:creator>
  <cp:keywords/>
  <dc:description/>
  <cp:lastModifiedBy>Yaren Naz Serdaroğlu</cp:lastModifiedBy>
  <cp:revision>2</cp:revision>
  <dcterms:created xsi:type="dcterms:W3CDTF">2021-11-17T08:53:00Z</dcterms:created>
  <dcterms:modified xsi:type="dcterms:W3CDTF">2021-11-17T08:55:00Z</dcterms:modified>
</cp:coreProperties>
</file>